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F960" w14:textId="77777777" w:rsidR="00D35617" w:rsidRPr="00D35617" w:rsidRDefault="00D35617" w:rsidP="00D35617">
      <w:pPr>
        <w:rPr>
          <w:b/>
          <w:bCs/>
        </w:rPr>
      </w:pPr>
      <w:r w:rsidRPr="00D35617">
        <w:rPr>
          <w:b/>
          <w:bCs/>
        </w:rPr>
        <w:t xml:space="preserve">1. Are there further areas where the Code should be updated prior to adoption </w:t>
      </w:r>
      <w:proofErr w:type="gramStart"/>
      <w:r w:rsidRPr="00D35617">
        <w:rPr>
          <w:b/>
          <w:bCs/>
        </w:rPr>
        <w:t>in order to</w:t>
      </w:r>
      <w:proofErr w:type="gramEnd"/>
      <w:r w:rsidRPr="00D35617">
        <w:rPr>
          <w:b/>
          <w:bCs/>
        </w:rPr>
        <w:t xml:space="preserve"> set clear expectations for community disclosure of interests?</w:t>
      </w:r>
    </w:p>
    <w:p w14:paraId="41F3B503" w14:textId="77777777" w:rsidR="00D35617" w:rsidRPr="00D35617" w:rsidRDefault="00D35617" w:rsidP="00D35617">
      <w:r w:rsidRPr="00D35617">
        <w:rPr>
          <w:b/>
          <w:bCs/>
        </w:rPr>
        <w:t>Recommendations:</w:t>
      </w:r>
    </w:p>
    <w:p w14:paraId="3D740576" w14:textId="65AD7B76" w:rsidR="00D35617" w:rsidRPr="00D35617" w:rsidRDefault="00D35617" w:rsidP="00D35617">
      <w:pPr>
        <w:numPr>
          <w:ilvl w:val="0"/>
          <w:numId w:val="1"/>
        </w:numPr>
      </w:pPr>
      <w:r w:rsidRPr="00D35617">
        <w:rPr>
          <w:b/>
          <w:bCs/>
        </w:rPr>
        <w:t>Clarify Disclosure Timing and Triggers:</w:t>
      </w:r>
      <w:r>
        <w:rPr>
          <w:b/>
          <w:bCs/>
        </w:rPr>
        <w:t xml:space="preserve"> </w:t>
      </w:r>
      <w:r w:rsidRPr="00D35617">
        <w:t xml:space="preserve">While the Code outlines when disclosures are generally expected, it could further clarify “trigger points” for updating </w:t>
      </w:r>
      <w:proofErr w:type="spellStart"/>
      <w:r w:rsidRPr="00D35617">
        <w:t>SoIs</w:t>
      </w:r>
      <w:proofErr w:type="spellEnd"/>
      <w:r w:rsidRPr="00D35617">
        <w:t>—e.g., new employment, change in funding source, or switching stakeholder roles mid-process.</w:t>
      </w:r>
    </w:p>
    <w:p w14:paraId="270263C0" w14:textId="2CE3DBE0" w:rsidR="00D35617" w:rsidRPr="00D35617" w:rsidRDefault="00D35617" w:rsidP="00D35617">
      <w:pPr>
        <w:numPr>
          <w:ilvl w:val="0"/>
          <w:numId w:val="1"/>
        </w:numPr>
      </w:pPr>
      <w:r w:rsidRPr="00D35617">
        <w:rPr>
          <w:b/>
          <w:bCs/>
        </w:rPr>
        <w:t>Expand on Conflict of Interest vs. Influence:</w:t>
      </w:r>
      <w:r>
        <w:rPr>
          <w:b/>
          <w:bCs/>
        </w:rPr>
        <w:t xml:space="preserve"> </w:t>
      </w:r>
      <w:r w:rsidRPr="00D35617">
        <w:t>While the Code states that conflicts are expected and manageable if disclosed, it could provide more guidance on what crosses the line from “interest” to “conflict,” especially in relation to:</w:t>
      </w:r>
    </w:p>
    <w:p w14:paraId="21B97519" w14:textId="77777777" w:rsidR="00D35617" w:rsidRPr="00D35617" w:rsidRDefault="00D35617" w:rsidP="00D35617">
      <w:pPr>
        <w:numPr>
          <w:ilvl w:val="1"/>
          <w:numId w:val="1"/>
        </w:numPr>
        <w:spacing w:after="0"/>
      </w:pPr>
      <w:r w:rsidRPr="00D35617">
        <w:t>Confidential or pending patents</w:t>
      </w:r>
    </w:p>
    <w:p w14:paraId="62CE0A56" w14:textId="77777777" w:rsidR="00D35617" w:rsidRPr="00D35617" w:rsidRDefault="00D35617" w:rsidP="00D35617">
      <w:pPr>
        <w:numPr>
          <w:ilvl w:val="1"/>
          <w:numId w:val="1"/>
        </w:numPr>
        <w:spacing w:after="0"/>
      </w:pPr>
      <w:r w:rsidRPr="00D35617">
        <w:t>Investment holdings in ICANN-contracted parties</w:t>
      </w:r>
    </w:p>
    <w:p w14:paraId="156F5F4F" w14:textId="77777777" w:rsidR="00D35617" w:rsidRPr="00D35617" w:rsidRDefault="00D35617" w:rsidP="00D35617">
      <w:pPr>
        <w:numPr>
          <w:ilvl w:val="1"/>
          <w:numId w:val="1"/>
        </w:numPr>
        <w:spacing w:after="0"/>
      </w:pPr>
      <w:r w:rsidRPr="00D35617">
        <w:t>Multi-client representation in single-policy processes</w:t>
      </w:r>
    </w:p>
    <w:p w14:paraId="6CA819E9" w14:textId="3708D417" w:rsidR="00D35617" w:rsidRPr="00D35617" w:rsidRDefault="00D35617" w:rsidP="00D35617">
      <w:pPr>
        <w:numPr>
          <w:ilvl w:val="0"/>
          <w:numId w:val="1"/>
        </w:numPr>
      </w:pPr>
      <w:r w:rsidRPr="00D35617">
        <w:rPr>
          <w:b/>
          <w:bCs/>
        </w:rPr>
        <w:t>Introduce Minimum Disclosure Standards Across SO/ACs:</w:t>
      </w:r>
      <w:r>
        <w:rPr>
          <w:b/>
          <w:bCs/>
        </w:rPr>
        <w:t xml:space="preserve"> </w:t>
      </w:r>
      <w:r w:rsidRPr="00D35617">
        <w:t xml:space="preserve">Despite diversity in processes, the Code could set </w:t>
      </w:r>
      <w:r w:rsidRPr="00D35617">
        <w:rPr>
          <w:b/>
          <w:bCs/>
        </w:rPr>
        <w:t>minimum disclosure standards</w:t>
      </w:r>
      <w:r w:rsidRPr="00D35617">
        <w:t xml:space="preserve"> (e.g., employer, funding sources, and representational status) that must apply across all SOs/ACs to ensure consistency.</w:t>
      </w:r>
    </w:p>
    <w:p w14:paraId="07F6F30A" w14:textId="410DE799" w:rsidR="00D35617" w:rsidRPr="00D35617" w:rsidRDefault="00D35617" w:rsidP="00D35617">
      <w:pPr>
        <w:numPr>
          <w:ilvl w:val="0"/>
          <w:numId w:val="1"/>
        </w:numPr>
      </w:pPr>
      <w:r w:rsidRPr="00D35617">
        <w:rPr>
          <w:b/>
          <w:bCs/>
        </w:rPr>
        <w:t>More Explicit Guidance for Chairs/Leaders on Enforcement Tools:</w:t>
      </w:r>
      <w:r>
        <w:rPr>
          <w:b/>
          <w:bCs/>
        </w:rPr>
        <w:t xml:space="preserve"> </w:t>
      </w:r>
      <w:r w:rsidRPr="00D35617">
        <w:t>The enforcement framework empowers Chairs, but further training or a checklist (e.g., warning → written note → temporary removal) would provide clarity and consistency in community leadership’s response to violations.</w:t>
      </w:r>
    </w:p>
    <w:p w14:paraId="6884E7F2" w14:textId="4ED86843" w:rsidR="00D35617" w:rsidRPr="00D35617" w:rsidRDefault="00D35617" w:rsidP="00D35617">
      <w:pPr>
        <w:numPr>
          <w:ilvl w:val="0"/>
          <w:numId w:val="1"/>
        </w:numPr>
      </w:pPr>
      <w:r w:rsidRPr="00D35617">
        <w:rPr>
          <w:b/>
          <w:bCs/>
        </w:rPr>
        <w:t>Translation &amp; Accessibility:</w:t>
      </w:r>
      <w:r>
        <w:rPr>
          <w:b/>
          <w:bCs/>
        </w:rPr>
        <w:t xml:space="preserve"> </w:t>
      </w:r>
      <w:r w:rsidRPr="00D35617">
        <w:t xml:space="preserve">Since ICANN is global, the Code should explicitly mention that </w:t>
      </w:r>
      <w:r w:rsidRPr="00D35617">
        <w:rPr>
          <w:b/>
          <w:bCs/>
        </w:rPr>
        <w:t xml:space="preserve">translated </w:t>
      </w:r>
      <w:proofErr w:type="spellStart"/>
      <w:r w:rsidRPr="00D35617">
        <w:rPr>
          <w:b/>
          <w:bCs/>
        </w:rPr>
        <w:t>SoIs</w:t>
      </w:r>
      <w:proofErr w:type="spellEnd"/>
      <w:r w:rsidRPr="00D35617">
        <w:t xml:space="preserve"> and disclosures in </w:t>
      </w:r>
      <w:r w:rsidRPr="00D35617">
        <w:rPr>
          <w:b/>
          <w:bCs/>
        </w:rPr>
        <w:t>local languages</w:t>
      </w:r>
      <w:r w:rsidRPr="00D35617">
        <w:t xml:space="preserve"> are encouraged and mechanisms should be made available to support non-English speakers.</w:t>
      </w:r>
    </w:p>
    <w:p w14:paraId="4DC3302A" w14:textId="77777777" w:rsidR="00D35617" w:rsidRPr="00D35617" w:rsidRDefault="00D35617" w:rsidP="00D35617">
      <w:pPr>
        <w:rPr>
          <w:b/>
          <w:bCs/>
        </w:rPr>
      </w:pPr>
      <w:r w:rsidRPr="00D35617">
        <w:rPr>
          <w:b/>
          <w:bCs/>
        </w:rPr>
        <w:t>2. Are there different or additional examples that should be offered in the section on “Discussion and Examples to Support Training, Compliance, and Enforcement”?</w:t>
      </w:r>
    </w:p>
    <w:p w14:paraId="541BA1C2" w14:textId="77777777" w:rsidR="00D35617" w:rsidRPr="00D35617" w:rsidRDefault="00D35617" w:rsidP="00D35617">
      <w:r w:rsidRPr="00D35617">
        <w:rPr>
          <w:b/>
          <w:bCs/>
        </w:rPr>
        <w:t>Suggestions for Additional Examples:</w:t>
      </w:r>
    </w:p>
    <w:p w14:paraId="43197BE6" w14:textId="17883CFC" w:rsidR="00D35617" w:rsidRPr="00D35617" w:rsidRDefault="00D35617" w:rsidP="00D35617">
      <w:pPr>
        <w:numPr>
          <w:ilvl w:val="0"/>
          <w:numId w:val="2"/>
        </w:numPr>
      </w:pPr>
      <w:r w:rsidRPr="00D35617">
        <w:rPr>
          <w:b/>
          <w:bCs/>
        </w:rPr>
        <w:t>Universal Acceptance (UA) &amp; IDNs Representation:</w:t>
      </w:r>
      <w:r>
        <w:rPr>
          <w:b/>
          <w:bCs/>
        </w:rPr>
        <w:t xml:space="preserve"> </w:t>
      </w:r>
      <w:r w:rsidRPr="00D35617">
        <w:t>Provide examples where a participant is involved in promoting UA, IDNs, or local language support and is funded by governments, industry, or NGOs. Such work is essential but should still be transparently disclosed.</w:t>
      </w:r>
    </w:p>
    <w:p w14:paraId="43B2FA06" w14:textId="4ED11203" w:rsidR="00D35617" w:rsidRPr="00D35617" w:rsidRDefault="00D35617" w:rsidP="00D35617">
      <w:pPr>
        <w:numPr>
          <w:ilvl w:val="0"/>
          <w:numId w:val="2"/>
        </w:numPr>
      </w:pPr>
      <w:r w:rsidRPr="00D35617">
        <w:rPr>
          <w:b/>
          <w:bCs/>
        </w:rPr>
        <w:t>Open-Source Contributors vs. Vendor-Contracted Developers:</w:t>
      </w:r>
      <w:r>
        <w:rPr>
          <w:b/>
          <w:bCs/>
        </w:rPr>
        <w:t xml:space="preserve"> </w:t>
      </w:r>
      <w:r w:rsidRPr="00D35617">
        <w:t>Clarify distinctions in disclosures for individuals contributing to open-source software used in ICANN systems versus those working under contracts from ICANN-funded vendors.</w:t>
      </w:r>
    </w:p>
    <w:p w14:paraId="442E9F5B" w14:textId="12EF17F0" w:rsidR="00D35617" w:rsidRPr="00D35617" w:rsidRDefault="00D35617" w:rsidP="00D35617">
      <w:pPr>
        <w:numPr>
          <w:ilvl w:val="0"/>
          <w:numId w:val="2"/>
        </w:numPr>
      </w:pPr>
      <w:r w:rsidRPr="00D35617">
        <w:rPr>
          <w:b/>
          <w:bCs/>
        </w:rPr>
        <w:t>Intergovernmental Organizations (IGOs):</w:t>
      </w:r>
      <w:r>
        <w:rPr>
          <w:b/>
          <w:bCs/>
        </w:rPr>
        <w:t xml:space="preserve"> </w:t>
      </w:r>
      <w:r w:rsidRPr="00D35617">
        <w:t>Add a use case for IGOs or treaty-based organizations that might be involved in DNS abuse or policy discussions. Disclosure of their role as observers, funders, or advisors is relevant but not yet addressed.</w:t>
      </w:r>
    </w:p>
    <w:p w14:paraId="4BA44478" w14:textId="40B2B1B2" w:rsidR="00D35617" w:rsidRPr="00D35617" w:rsidRDefault="00D35617" w:rsidP="00D35617">
      <w:pPr>
        <w:numPr>
          <w:ilvl w:val="0"/>
          <w:numId w:val="2"/>
        </w:numPr>
      </w:pPr>
      <w:proofErr w:type="gramStart"/>
      <w:r w:rsidRPr="00D35617">
        <w:rPr>
          <w:b/>
          <w:bCs/>
        </w:rPr>
        <w:t>Social Media</w:t>
      </w:r>
      <w:proofErr w:type="gramEnd"/>
      <w:r w:rsidRPr="00D35617">
        <w:rPr>
          <w:b/>
          <w:bCs/>
        </w:rPr>
        <w:t xml:space="preserve"> &amp; External Advocacy Roles:</w:t>
      </w:r>
      <w:r>
        <w:rPr>
          <w:b/>
          <w:bCs/>
        </w:rPr>
        <w:t xml:space="preserve"> </w:t>
      </w:r>
      <w:r w:rsidRPr="00D35617">
        <w:t>If a participant is a known public advocate (e.g., via blogs or Twitter) and monetizes that advocacy, this influence could be addressed as a non-traditional but potentially impactful form of interest.</w:t>
      </w:r>
    </w:p>
    <w:p w14:paraId="77E38456" w14:textId="1EC708A0" w:rsidR="00D35617" w:rsidRPr="00D35617" w:rsidRDefault="00D35617" w:rsidP="00D35617">
      <w:pPr>
        <w:numPr>
          <w:ilvl w:val="0"/>
          <w:numId w:val="2"/>
        </w:numPr>
      </w:pPr>
      <w:r w:rsidRPr="00D35617">
        <w:rPr>
          <w:b/>
          <w:bCs/>
        </w:rPr>
        <w:t>Multiple Hats in Community Work:</w:t>
      </w:r>
      <w:r>
        <w:rPr>
          <w:b/>
          <w:bCs/>
        </w:rPr>
        <w:t xml:space="preserve"> </w:t>
      </w:r>
      <w:r w:rsidRPr="00D35617">
        <w:t>Example of a participant who chairs a working group while simultaneously being a paid consultant for a client with interests in that group’s output.</w:t>
      </w:r>
    </w:p>
    <w:p w14:paraId="39E1CA14" w14:textId="77777777" w:rsidR="0043570A" w:rsidRDefault="0043570A"/>
    <w:sectPr w:rsidR="0043570A" w:rsidSect="00D35617">
      <w:pgSz w:w="11906" w:h="16838" w:code="9"/>
      <w:pgMar w:top="1440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16259"/>
    <w:multiLevelType w:val="multilevel"/>
    <w:tmpl w:val="6E9E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A029A"/>
    <w:multiLevelType w:val="multilevel"/>
    <w:tmpl w:val="DF3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623987">
    <w:abstractNumId w:val="0"/>
  </w:num>
  <w:num w:numId="2" w16cid:durableId="172425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17"/>
    <w:rsid w:val="00232DD4"/>
    <w:rsid w:val="0043570A"/>
    <w:rsid w:val="00970384"/>
    <w:rsid w:val="009B7480"/>
    <w:rsid w:val="00D3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5D19"/>
  <w15:chartTrackingRefBased/>
  <w15:docId w15:val="{6623395D-C360-4E0E-92B3-AC38C6A5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6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6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6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1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1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1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1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walia</dc:creator>
  <cp:keywords/>
  <dc:description/>
  <cp:lastModifiedBy>nitin walia</cp:lastModifiedBy>
  <cp:revision>1</cp:revision>
  <dcterms:created xsi:type="dcterms:W3CDTF">2025-06-21T06:54:00Z</dcterms:created>
  <dcterms:modified xsi:type="dcterms:W3CDTF">2025-06-21T06:56:00Z</dcterms:modified>
</cp:coreProperties>
</file>